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3.png" ContentType="image/png"/>
  <Override PartName="/word/media/image4.png" ContentType="image/png"/>
  <Override PartName="/word/media/image1.png" ContentType="image/png"/>
  <Override PartName="/word/media/image2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41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style0"/>
        <w:spacing w:after="0" w:before="0"/>
        <w:contextualSpacing w:val="fals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>
      <w:pPr>
        <w:pStyle w:val="style0"/>
        <w:spacing w:after="0" w:before="0"/>
        <w:contextualSpacing w:val="fals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городского поселения Коммунистический</w:t>
      </w:r>
    </w:p>
    <w:p>
      <w:pPr>
        <w:pStyle w:val="style0"/>
        <w:spacing w:after="0" w:before="0"/>
        <w:contextualSpacing w:val="false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Советского района </w:t>
      </w:r>
    </w:p>
    <w:p>
      <w:pPr>
        <w:pStyle w:val="style0"/>
        <w:spacing w:after="0" w:before="0"/>
        <w:contextualSpacing w:val="false"/>
        <w:jc w:val="center"/>
        <w:rPr>
          <w:sz w:val="22"/>
          <w:szCs w:val="22"/>
        </w:rPr>
      </w:pPr>
      <w:r>
        <w:rPr>
          <w:sz w:val="22"/>
          <w:szCs w:val="22"/>
        </w:rPr>
        <w:t>Ханты-Мансийского автономного округа-Югра</w:t>
      </w:r>
    </w:p>
    <w:p>
      <w:pPr>
        <w:pStyle w:val="style0"/>
        <w:spacing w:after="0" w:before="0"/>
        <w:contextualSpacing w:val="false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0"/>
        <w:spacing w:after="0" w:before="0"/>
        <w:contextualSpacing w:val="false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628256, Ханты-Мансийский </w:t>
      </w:r>
    </w:p>
    <w:p>
      <w:pPr>
        <w:pStyle w:val="style0"/>
        <w:spacing w:after="0" w:before="0"/>
        <w:contextualSpacing w:val="false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автономный округ-Югра, </w:t>
        <w:tab/>
        <w:tab/>
        <w:t xml:space="preserve">                                                                     телефон                   4-60-45</w:t>
      </w:r>
    </w:p>
    <w:p>
      <w:pPr>
        <w:pStyle w:val="style0"/>
        <w:spacing w:after="0" w:before="0"/>
        <w:contextualSpacing w:val="false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>Тюменская область,</w:t>
        <w:tab/>
        <w:tab/>
        <w:tab/>
        <w:t xml:space="preserve">       </w:t>
        <w:tab/>
        <w:tab/>
        <w:tab/>
        <w:tab/>
        <w:tab/>
        <w:t xml:space="preserve">                 4-62-94</w:t>
      </w:r>
    </w:p>
    <w:p>
      <w:pPr>
        <w:pStyle w:val="style0"/>
        <w:spacing w:after="0" w:before="0"/>
        <w:contextualSpacing w:val="false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>п. Коммунистический,</w:t>
        <w:tab/>
        <w:tab/>
        <w:tab/>
        <w:tab/>
        <w:tab/>
        <w:tab/>
        <w:t xml:space="preserve">   телефон (факс):               4-63-26</w:t>
      </w:r>
    </w:p>
    <w:p>
      <w:pPr>
        <w:pStyle w:val="style0"/>
        <w:spacing w:after="0" w:before="0"/>
        <w:contextualSpacing w:val="false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ул. Северная, 13         </w:t>
        <w:tab/>
        <w:tab/>
        <w:tab/>
        <w:tab/>
        <w:tab/>
        <w:tab/>
        <w:tab/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spacing w:after="0" w:before="0"/>
        <w:contextualSpacing w:val="false"/>
        <w:rPr>
          <w:sz w:val="20"/>
          <w:szCs w:val="20"/>
          <w:lang w:val="en-US"/>
        </w:rPr>
      </w:pPr>
      <w:r>
        <w:rPr>
          <w:sz w:val="22"/>
          <w:szCs w:val="22"/>
        </w:rPr>
        <w:t xml:space="preserve">        </w:t>
      </w:r>
      <w:r>
        <w:rPr>
          <w:sz w:val="22"/>
          <w:szCs w:val="22"/>
        </w:rPr>
        <w:tab/>
        <w:tab/>
        <w:tab/>
        <w:tab/>
        <w:tab/>
        <w:tab/>
        <w:tab/>
        <w:tab/>
        <w:tab/>
        <w:tab/>
        <w:t xml:space="preserve">        </w:t>
      </w:r>
      <w:r>
        <w:rPr>
          <w:sz w:val="20"/>
          <w:szCs w:val="20"/>
        </w:rPr>
        <w:t xml:space="preserve">сайт:  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 xml:space="preserve">. </w:t>
      </w:r>
      <w:r>
        <w:rPr>
          <w:sz w:val="20"/>
          <w:szCs w:val="20"/>
          <w:lang w:val="en-US"/>
        </w:rPr>
        <w:t>ru</w:t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spacing w:after="0" w:before="0"/>
        <w:contextualSpacing w:val="false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ab/>
        <w:tab/>
        <w:tab/>
        <w:tab/>
        <w:tab/>
        <w:tab/>
        <w:tab/>
        <w:tab/>
        <w:tab/>
        <w:t xml:space="preserve"> электронная почта: </w:t>
      </w:r>
      <w:r>
        <w:rPr>
          <w:sz w:val="20"/>
          <w:szCs w:val="20"/>
          <w:lang w:val="en-US"/>
        </w:rPr>
        <w:t>adm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</w:t>
      </w:r>
    </w:p>
    <w:p>
      <w:pPr>
        <w:pStyle w:val="style75"/>
        <w:tabs>
          <w:tab w:leader="none" w:pos="1215" w:val="left"/>
          <w:tab w:leader="none" w:pos="4819" w:val="center"/>
        </w:tabs>
        <w:jc w:val="left"/>
        <w:rPr>
          <w:rFonts w:ascii="Times New Roman" w:cs="Times New Roman" w:eastAsia="Courier New" w:hAnsi="Times New Roman"/>
        </w:rPr>
      </w:pPr>
      <w:r>
        <w:rPr>
          <w:rFonts w:ascii="Times New Roman" w:cs="Times New Roman" w:hAnsi="Times New Roman"/>
        </w:rPr>
        <w:t>«</w:t>
      </w:r>
      <w:r>
        <w:rPr>
          <w:rFonts w:ascii="Times New Roman" w:cs="Times New Roman" w:hAnsi="Times New Roman"/>
        </w:rPr>
        <w:t>08</w:t>
      </w:r>
      <w:r>
        <w:rPr>
          <w:rFonts w:ascii="Times New Roman" w:cs="Times New Roman" w:hAnsi="Times New Roman"/>
          <w:sz w:val="24"/>
        </w:rPr>
        <w:t xml:space="preserve">»  </w:t>
      </w:r>
      <w:r>
        <w:rPr>
          <w:rFonts w:ascii="Times New Roman" w:cs="Times New Roman" w:hAnsi="Times New Roman"/>
          <w:sz w:val="24"/>
          <w:lang w:val="ru-RU"/>
        </w:rPr>
        <w:t xml:space="preserve">мая </w:t>
      </w:r>
      <w:r>
        <w:rPr>
          <w:rFonts w:ascii="Times New Roman" w:cs="Times New Roman" w:hAnsi="Times New Roman"/>
          <w:sz w:val="24"/>
        </w:rPr>
        <w:t xml:space="preserve"> </w:t>
      </w:r>
      <w:r>
        <w:rPr>
          <w:rFonts w:ascii="Times New Roman" w:cs="Times New Roman" w:eastAsia="Courier New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>2018</w:t>
      </w:r>
      <w:r>
        <w:rPr>
          <w:rFonts w:ascii="Times New Roman" w:cs="Times New Roman" w:eastAsia="Courier New" w:hAnsi="Times New Roman"/>
          <w:sz w:val="24"/>
        </w:rPr>
        <w:t xml:space="preserve"> </w:t>
      </w:r>
      <w:r>
        <w:rPr>
          <w:rFonts w:ascii="Times New Roman" w:cs="Times New Roman" w:hAnsi="Times New Roman"/>
          <w:sz w:val="24"/>
        </w:rPr>
        <w:t>г.</w:t>
      </w:r>
      <w:r>
        <w:rPr>
          <w:rFonts w:ascii="Times New Roman" w:cs="Times New Roman" w:eastAsia="Courier New" w:hAnsi="Times New Roman"/>
          <w:sz w:val="24"/>
        </w:rPr>
        <w:t xml:space="preserve">                                                                                 №</w:t>
      </w:r>
      <w:r>
        <w:rPr>
          <w:rFonts w:ascii="Times New Roman" w:cs="Times New Roman" w:eastAsia="Courier New" w:hAnsi="Times New Roman"/>
        </w:rPr>
        <w:t xml:space="preserve"> </w:t>
      </w:r>
      <w:r>
        <w:rPr>
          <w:rFonts w:ascii="Times New Roman" w:cs="Times New Roman" w:eastAsia="Courier New" w:hAnsi="Times New Roman"/>
        </w:rPr>
        <w:t>123</w:t>
      </w:r>
      <w:r>
        <w:rPr>
          <w:rFonts w:ascii="Times New Roman" w:cs="Times New Roman" w:eastAsia="Courier New" w:hAnsi="Times New Roman"/>
        </w:rPr>
        <w:t xml:space="preserve">     </w:t>
      </w:r>
    </w:p>
    <w:p>
      <w:pPr>
        <w:pStyle w:val="style75"/>
        <w:tabs>
          <w:tab w:leader="none" w:pos="7587" w:val="left"/>
          <w:tab w:leader="none" w:pos="11191" w:val="center"/>
        </w:tabs>
        <w:jc w:val="both"/>
        <w:rPr>
          <w:rFonts w:ascii="Times New Roman" w:cs="Times New Roman" w:hAnsi="Times New Roman"/>
          <w:b w:val="false"/>
          <w:sz w:val="24"/>
        </w:rPr>
      </w:pPr>
      <w:r>
        <w:rPr>
          <w:rFonts w:ascii="Times New Roman" w:cs="Times New Roman" w:hAnsi="Times New Roman"/>
          <w:b w:val="false"/>
          <w:sz w:val="24"/>
        </w:rPr>
        <w:t xml:space="preserve">г.п. Коммунистический </w:t>
      </w:r>
    </w:p>
    <w:p>
      <w:pPr>
        <w:pStyle w:val="style75"/>
        <w:tabs>
          <w:tab w:leader="none" w:pos="7587" w:val="left"/>
          <w:tab w:leader="none" w:pos="11191" w:val="center"/>
        </w:tabs>
        <w:jc w:val="both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 xml:space="preserve">                                                                  </w:t>
      </w:r>
    </w:p>
    <w:p>
      <w:pPr>
        <w:pStyle w:val="style75"/>
        <w:tabs>
          <w:tab w:leader="none" w:pos="7587" w:val="left"/>
          <w:tab w:leader="none" w:pos="11191" w:val="center"/>
        </w:tabs>
        <w:jc w:val="both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 xml:space="preserve">                                                                </w:t>
      </w:r>
      <w:r>
        <w:rPr>
          <w:rFonts w:ascii="Times New Roman" w:cs="Times New Roman" w:hAnsi="Times New Roman"/>
          <w:sz w:val="24"/>
        </w:rPr>
        <w:t xml:space="preserve">ПОСТАНОВЛЕНИЕ </w:t>
      </w:r>
    </w:p>
    <w:p>
      <w:pPr>
        <w:pStyle w:val="style0"/>
        <w:spacing w:after="0" w:before="0" w:line="100" w:lineRule="atLeast"/>
        <w:contextualSpacing w:val="false"/>
        <w:rPr>
          <w:color w:val="000000"/>
        </w:rPr>
      </w:pPr>
      <w:r>
        <w:rPr>
          <w:color w:val="000000"/>
        </w:rPr>
      </w:r>
    </w:p>
    <w:p>
      <w:pPr>
        <w:pStyle w:val="style0"/>
        <w:spacing w:after="0" w:before="0" w:line="100" w:lineRule="atLeast"/>
        <w:contextualSpacing w:val="false"/>
        <w:rPr>
          <w:color w:val="000000"/>
        </w:rPr>
      </w:pPr>
      <w:r>
        <w:rPr>
          <w:color w:val="000000"/>
        </w:rPr>
      </w:r>
    </w:p>
    <w:p>
      <w:pPr>
        <w:pStyle w:val="style93"/>
        <w:tabs>
          <w:tab w:leader="none" w:pos="5700" w:val="left"/>
        </w:tabs>
        <w:spacing w:after="0" w:before="0"/>
        <w:contextualSpacing w:val="false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Об утверждении дизайн-проекта благоустройства общественной</w:t>
      </w:r>
    </w:p>
    <w:p>
      <w:pPr>
        <w:pStyle w:val="style93"/>
        <w:tabs>
          <w:tab w:leader="none" w:pos="5700" w:val="left"/>
        </w:tabs>
        <w:spacing w:after="0" w:before="0"/>
        <w:contextualSpacing w:val="false"/>
        <w:rPr>
          <w:color w:val="000000"/>
        </w:rPr>
      </w:pPr>
      <w:r>
        <w:rPr>
          <w:rFonts w:ascii="Times New Roman" w:cs="Times New Roman" w:hAnsi="Times New Roman"/>
          <w:sz w:val="24"/>
          <w:szCs w:val="24"/>
        </w:rPr>
        <w:t xml:space="preserve">территории, включенной в муниципальную программу </w:t>
      </w:r>
      <w:r>
        <w:rPr>
          <w:color w:val="000000"/>
        </w:rPr>
        <w:t xml:space="preserve"> </w:t>
      </w:r>
    </w:p>
    <w:p>
      <w:pPr>
        <w:pStyle w:val="style93"/>
        <w:tabs>
          <w:tab w:leader="none" w:pos="5700" w:val="left"/>
        </w:tabs>
        <w:spacing w:after="0" w:before="0"/>
        <w:contextualSpacing w:val="false"/>
        <w:rPr>
          <w:rFonts w:ascii="Times New Roman" w:cs="Times New Roman" w:hAnsi="Times New Roman"/>
          <w:color w:val="000000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 xml:space="preserve">«Формирование современной городской среды муниципального </w:t>
      </w:r>
    </w:p>
    <w:p>
      <w:pPr>
        <w:pStyle w:val="style93"/>
        <w:tabs>
          <w:tab w:leader="none" w:pos="5700" w:val="left"/>
        </w:tabs>
        <w:spacing w:after="0" w:before="0"/>
        <w:contextualSpacing w:val="false"/>
        <w:rPr>
          <w:rFonts w:ascii="Times New Roman" w:cs="Times New Roman" w:hAnsi="Times New Roman"/>
          <w:color w:val="000000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образования городское поселение Коммунистический» на 2018-2022 годы</w:t>
      </w:r>
    </w:p>
    <w:p>
      <w:pPr>
        <w:pStyle w:val="style0"/>
        <w:widowControl w:val="false"/>
        <w:spacing w:after="0" w:before="0" w:line="100" w:lineRule="atLeast"/>
        <w:ind w:firstLine="567" w:left="0" w:right="0"/>
        <w:contextualSpacing w:val="false"/>
        <w:jc w:val="both"/>
        <w:rPr>
          <w:color w:val="000000"/>
        </w:rPr>
      </w:pPr>
      <w:r>
        <w:rPr>
          <w:color w:val="000000"/>
        </w:rPr>
      </w:r>
    </w:p>
    <w:p>
      <w:pPr>
        <w:pStyle w:val="style0"/>
        <w:widowControl w:val="false"/>
        <w:spacing w:after="0" w:before="0" w:line="100" w:lineRule="atLeast"/>
        <w:ind w:firstLine="567" w:left="0" w:right="0"/>
        <w:contextualSpacing w:val="false"/>
        <w:jc w:val="both"/>
        <w:rPr>
          <w:color w:val="000000"/>
        </w:rPr>
      </w:pPr>
      <w:r>
        <w:rPr>
          <w:color w:val="000000"/>
        </w:rPr>
      </w:r>
    </w:p>
    <w:p>
      <w:pPr>
        <w:pStyle w:val="style0"/>
        <w:widowControl w:val="false"/>
        <w:spacing w:after="0" w:before="0" w:line="100" w:lineRule="atLeast"/>
        <w:ind w:firstLine="567" w:left="0" w:right="0"/>
        <w:contextualSpacing w:val="false"/>
        <w:jc w:val="both"/>
        <w:rPr>
          <w:color w:val="000000"/>
        </w:rPr>
      </w:pPr>
      <w:r>
        <w:rPr>
          <w:color w:val="000000"/>
        </w:rPr>
        <w:t xml:space="preserve">На основании Федерального </w:t>
      </w:r>
      <w:hyperlink r:id="rId2">
        <w:r>
          <w:rPr>
            <w:rStyle w:val="style21"/>
            <w:color w:val="000000"/>
          </w:rPr>
          <w:t>закона</w:t>
        </w:r>
      </w:hyperlink>
      <w:r>
        <w:rPr>
          <w:color w:val="000000"/>
        </w:rPr>
        <w:t xml:space="preserve"> от 06.10.2003 №131-ФЗ «Об общих принципах организации местного самоуправления в Российской Федерации», </w:t>
      </w:r>
      <w:hyperlink r:id="rId3">
        <w:r>
          <w:rPr>
            <w:rStyle w:val="style21"/>
            <w:color w:val="000000"/>
          </w:rPr>
          <w:t>статьи 179</w:t>
        </w:r>
      </w:hyperlink>
      <w:r>
        <w:rPr>
          <w:color w:val="000000"/>
        </w:rPr>
        <w:t xml:space="preserve"> Бюджетного кодекса Российской Федерации, постановления Правительства Российской Федерации от 10.02.2017 г.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комфортной городской среды», Государственной программой Ханты-Мансийского автономного округа – Югры «Развитие жилищно-коммунального комплекса и повышение энергетической эффективности в Ханты-Мансийском автономном округе – Югре на 2016-2020 годы», утвержденной постановлением Правительства Ханты-Мансийского автономного округа – Югры от 09.10.2013 № 423-П, Устава городского поселения Коммунистический, </w:t>
      </w:r>
      <w:r>
        <w:rPr>
          <w:color w:val="000000"/>
          <w:lang w:val="ru-RU"/>
        </w:rPr>
        <w:t>р</w:t>
      </w:r>
      <w:r>
        <w:rPr>
          <w:color w:val="000000"/>
        </w:rPr>
        <w:t xml:space="preserve">ешения Совета депутатов городского поселения Коммунистический от 30.03.2018 года № 128 </w:t>
      </w:r>
      <w:r>
        <w:rPr>
          <w:color w:val="000000"/>
          <w:lang w:val="ru-RU"/>
        </w:rPr>
        <w:t>п о с т а н о в л я ю</w:t>
      </w:r>
      <w:r>
        <w:rPr>
          <w:color w:val="000000"/>
        </w:rPr>
        <w:t>,</w:t>
      </w:r>
    </w:p>
    <w:p>
      <w:pPr>
        <w:pStyle w:val="style0"/>
        <w:widowControl w:val="false"/>
        <w:spacing w:after="0" w:before="0" w:line="100" w:lineRule="atLeast"/>
        <w:ind w:firstLine="567" w:left="0" w:right="0"/>
        <w:contextualSpacing w:val="false"/>
        <w:jc w:val="both"/>
        <w:rPr>
          <w:color w:val="000000"/>
        </w:rPr>
      </w:pPr>
      <w:r>
        <w:rPr>
          <w:color w:val="000000"/>
        </w:rPr>
        <w:t xml:space="preserve">1.  Утвердить дизайн-проект общественной территории - </w:t>
      </w:r>
      <w:r>
        <w:rPr>
          <w:sz w:val="24"/>
          <w:szCs w:val="24"/>
        </w:rPr>
        <w:t>"Локальная парковая зона (сквер)</w:t>
      </w:r>
      <w:r>
        <w:rPr>
          <w:sz w:val="22"/>
          <w:szCs w:val="22"/>
        </w:rPr>
        <w:t xml:space="preserve">, </w:t>
      </w:r>
      <w:r>
        <w:rPr>
          <w:sz w:val="24"/>
          <w:szCs w:val="24"/>
        </w:rPr>
        <w:t>ул. Мира"</w:t>
      </w:r>
      <w:bookmarkStart w:id="0" w:name="_GoBack"/>
      <w:bookmarkEnd w:id="0"/>
      <w:r>
        <w:rPr>
          <w:color w:val="000000"/>
        </w:rPr>
        <w:t xml:space="preserve">, включенной в муниципальную </w:t>
      </w:r>
      <w:hyperlink r:id="rId4">
        <w:r>
          <w:rPr>
            <w:rStyle w:val="style21"/>
            <w:color w:val="000000"/>
            <w:u w:val="none"/>
          </w:rPr>
          <w:t>программу</w:t>
        </w:r>
      </w:hyperlink>
      <w:r>
        <w:rPr>
          <w:color w:val="000000"/>
        </w:rPr>
        <w:t xml:space="preserve"> «Формирование современной городской среды муниципального образования городское поселение Коммунистический» на 2018-2022 годы (далее – Программа), согласно приложению.</w:t>
      </w:r>
    </w:p>
    <w:p>
      <w:pPr>
        <w:pStyle w:val="style0"/>
        <w:widowControl w:val="false"/>
        <w:suppressAutoHyphens w:val="true"/>
        <w:spacing w:after="0" w:before="0" w:line="276" w:lineRule="auto"/>
        <w:ind w:firstLine="384" w:left="-36" w:right="0"/>
        <w:contextualSpacing w:val="false"/>
        <w:jc w:val="both"/>
        <w:textAlignment w:val="baseline"/>
        <w:rPr/>
      </w:pPr>
      <w:r>
        <w:rPr>
          <w:color w:val="000000"/>
        </w:rPr>
        <w:t xml:space="preserve">  </w:t>
      </w:r>
      <w:r>
        <w:rPr>
          <w:color w:val="000000"/>
        </w:rPr>
        <w:t xml:space="preserve">2. </w:t>
      </w:r>
      <w:r>
        <w:rPr/>
        <w:t xml:space="preserve">Опубликовать   настоящее постановление в </w:t>
      </w:r>
      <w:r>
        <w:rPr>
          <w:lang w:val="ru-RU"/>
        </w:rPr>
        <w:t>Б</w:t>
      </w:r>
      <w:r>
        <w:rPr/>
        <w:t>юллетене «Вестник» и разместить на официальном сайте Администрации городского поселения Коммунистический.</w:t>
      </w:r>
    </w:p>
    <w:p>
      <w:pPr>
        <w:pStyle w:val="style0"/>
        <w:numPr>
          <w:ilvl w:val="0"/>
          <w:numId w:val="1"/>
        </w:numPr>
        <w:spacing w:after="0" w:before="0"/>
        <w:contextualSpacing w:val="false"/>
        <w:jc w:val="both"/>
        <w:rPr/>
      </w:pPr>
      <w:r>
        <w:rPr/>
        <w:t>Контроль за выполнением постановления оставляю за собой.</w:t>
      </w:r>
    </w:p>
    <w:p>
      <w:pPr>
        <w:pStyle w:val="style56"/>
        <w:tabs>
          <w:tab w:leader="none" w:pos="709" w:val="left"/>
          <w:tab w:leader="none" w:pos="851" w:val="left"/>
        </w:tabs>
        <w:ind w:firstLine="567" w:left="0" w:right="0"/>
        <w:jc w:val="both"/>
        <w:rPr>
          <w:color w:val="000000"/>
        </w:rPr>
      </w:pPr>
      <w:r>
        <w:rPr>
          <w:color w:val="000000"/>
        </w:rPr>
      </w:r>
    </w:p>
    <w:p>
      <w:pPr>
        <w:pStyle w:val="style0"/>
        <w:shd w:fill="FFFFFF" w:val="clear"/>
        <w:spacing w:after="0" w:before="0" w:line="100" w:lineRule="atLeast"/>
        <w:contextualSpacing w:val="false"/>
        <w:jc w:val="both"/>
        <w:rPr>
          <w:color w:val="000000"/>
        </w:rPr>
      </w:pPr>
      <w:r>
        <w:rPr>
          <w:color w:val="000000"/>
        </w:rPr>
      </w:r>
    </w:p>
    <w:p>
      <w:pPr>
        <w:pStyle w:val="style0"/>
        <w:shd w:fill="FFFFFF" w:val="clear"/>
        <w:spacing w:after="0" w:before="0" w:line="100" w:lineRule="atLeast"/>
        <w:contextualSpacing w:val="false"/>
        <w:jc w:val="both"/>
        <w:rPr>
          <w:color w:val="000000"/>
        </w:rPr>
      </w:pPr>
      <w:r>
        <w:rPr>
          <w:color w:val="000000"/>
        </w:rPr>
      </w:r>
    </w:p>
    <w:p>
      <w:pPr>
        <w:pStyle w:val="style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Глава городского поселения</w:t>
      </w:r>
    </w:p>
    <w:p>
      <w:pPr>
        <w:pStyle w:val="style76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Коммунистический </w:t>
        <w:tab/>
        <w:tab/>
        <w:tab/>
        <w:tab/>
        <w:t xml:space="preserve">                                           Л.А. Вилочева</w:t>
      </w:r>
    </w:p>
    <w:p>
      <w:pPr>
        <w:pStyle w:val="style76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76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76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76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56"/>
        <w:ind w:firstLine="6379" w:left="0" w:right="0"/>
        <w:jc w:val="right"/>
        <w:rPr>
          <w:rFonts w:ascii="Times New Roman" w:cs="Times New Roman" w:hAnsi="Times New Roman"/>
          <w:color w:val="000000"/>
        </w:rPr>
      </w:pPr>
      <w:r>
        <w:rPr>
          <w:rFonts w:ascii="Times New Roman" w:cs="Times New Roman" w:hAnsi="Times New Roman"/>
          <w:color w:val="000000"/>
        </w:rPr>
        <w:t xml:space="preserve">Приложение к постановлению </w:t>
      </w:r>
    </w:p>
    <w:p>
      <w:pPr>
        <w:pStyle w:val="style76"/>
        <w:jc w:val="righ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Администрации городского </w:t>
      </w:r>
    </w:p>
    <w:p>
      <w:pPr>
        <w:pStyle w:val="style76"/>
        <w:jc w:val="righ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поселения Коммунистический</w:t>
      </w:r>
    </w:p>
    <w:p>
      <w:pPr>
        <w:pStyle w:val="style76"/>
        <w:jc w:val="righ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от </w:t>
      </w:r>
      <w:r>
        <w:rPr>
          <w:rFonts w:ascii="Times New Roman" w:cs="Times New Roman" w:hAnsi="Times New Roman"/>
          <w:sz w:val="24"/>
          <w:szCs w:val="24"/>
        </w:rPr>
        <w:t>08.05.2018</w:t>
      </w:r>
      <w:r>
        <w:rPr>
          <w:rFonts w:ascii="Times New Roman" w:cs="Times New Roman" w:hAnsi="Times New Roman"/>
          <w:sz w:val="24"/>
          <w:szCs w:val="24"/>
        </w:rPr>
        <w:t xml:space="preserve"> г. № </w:t>
      </w:r>
      <w:r>
        <w:rPr>
          <w:rFonts w:ascii="Times New Roman" w:cs="Times New Roman" w:hAnsi="Times New Roman"/>
          <w:sz w:val="24"/>
          <w:szCs w:val="24"/>
        </w:rPr>
        <w:t>123</w:t>
      </w:r>
    </w:p>
    <w:p>
      <w:pPr>
        <w:pStyle w:val="style56"/>
        <w:ind w:hanging="0" w:left="0" w:right="0"/>
        <w:jc w:val="both"/>
        <w:rPr>
          <w:rFonts w:ascii="Times New Roman" w:cs="Times New Roman" w:hAnsi="Times New Roman"/>
          <w:color w:val="365F91"/>
        </w:rPr>
      </w:pPr>
      <w:r>
        <w:rPr>
          <w:rFonts w:ascii="Times New Roman" w:cs="Times New Roman" w:hAnsi="Times New Roman"/>
          <w:color w:val="365F91"/>
        </w:rPr>
      </w:r>
    </w:p>
    <w:p>
      <w:pPr>
        <w:pStyle w:val="style56"/>
        <w:ind w:hanging="0" w:left="0" w:right="0"/>
        <w:jc w:val="both"/>
        <w:rPr/>
      </w:pPr>
      <w:r>
        <w:rPr/>
        <w:drawing>
          <wp:inline distB="0" distL="0" distR="0" distT="0">
            <wp:extent cx="6119495" cy="3776345"/>
            <wp:effectExtent b="0" l="0" r="0" t="0"/>
            <wp:docPr descr="C:\Users\Zam\Desktop\Комфортная городская среда\Эскиз_4.jpg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Zam\Desktop\Комфортная городская среда\Эскиз_4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77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drawing>
          <wp:inline distB="0" distL="0" distR="0" distT="0">
            <wp:extent cx="6119495" cy="8699500"/>
            <wp:effectExtent b="0" l="0" r="0" t="0"/>
            <wp:docPr descr="C:\Users\Zam\Desktop\Комфортная городская среда\Эскиз_3.jpg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Zam\Desktop\Комфортная городская среда\Эскиз_3.jpg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69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drawing>
          <wp:inline distB="0" distL="0" distR="0" distT="0">
            <wp:extent cx="6119495" cy="8699500"/>
            <wp:effectExtent b="0" l="0" r="0" t="0"/>
            <wp:docPr descr="C:\Users\Zam\Desktop\Комфортная городская среда\Эскиз_2.jpg"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Zam\Desktop\Комфортная городская среда\Эскиз_2.jpg" id="2" name="Picture"/>
                    <pic:cNvPicPr>
                      <a:picLocks noChangeArrowheads="1"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69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drawing>
          <wp:inline distB="0" distL="0" distR="0" distT="0">
            <wp:extent cx="6119495" cy="8699500"/>
            <wp:effectExtent b="0" l="0" r="0" t="0"/>
            <wp:docPr descr="C:\Users\Zam\Desktop\Комфортная городская среда\Эскиз_1.jpg"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Zam\Desktop\Комфортная городская среда\Эскиз_1.jpg" id="3" name="Picture"/>
                    <pic:cNvPicPr>
                      <a:picLocks noChangeArrowheads="1"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69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type w:val="nextPage"/>
      <w:pgSz w:h="16838" w:w="11906"/>
      <w:pgMar w:bottom="992" w:footer="0" w:gutter="0" w:header="0" w:left="1418" w:right="744" w:top="425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swiss"/>
    <w:pitch w:val="variable"/>
  </w:font>
  <w:font w:name="Courier New">
    <w:charset w:val="cc"/>
    <w:family w:val="roman"/>
    <w:pitch w:val="variable"/>
  </w:font>
  <w:font w:name="Verdana">
    <w:charset w:val="cc"/>
    <w:family w:val="roman"/>
    <w:pitch w:val="variable"/>
  </w:font>
  <w:font w:name="Arial">
    <w:charset w:val="cc"/>
    <w:family w:val="roman"/>
    <w:pitch w:val="variable"/>
  </w:font>
  <w:font w:name="Liberation Serif">
    <w:altName w:val="Times New Roman"/>
    <w:charset w:val="cc"/>
    <w:family w:val="roman"/>
    <w:pitch w:val="variable"/>
  </w:font>
</w:font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3"/>
      <w:numFmt w:val="decimal"/>
      <w:lvlText w:val="%1."/>
      <w:lvlJc w:val="left"/>
      <w:pPr>
        <w:ind w:hanging="360" w:left="960"/>
      </w:pPr>
    </w:lvl>
    <w:lvl w:ilvl="1">
      <w:start w:val="1"/>
      <w:numFmt w:val="lowerLetter"/>
      <w:lvlText w:val="%2."/>
      <w:lvlJc w:val="left"/>
      <w:pPr>
        <w:ind w:hanging="360" w:left="1680"/>
      </w:pPr>
    </w:lvl>
    <w:lvl w:ilvl="2">
      <w:start w:val="1"/>
      <w:numFmt w:val="lowerRoman"/>
      <w:lvlText w:val="%3."/>
      <w:lvlJc w:val="right"/>
      <w:pPr>
        <w:ind w:hanging="180" w:left="2400"/>
      </w:pPr>
    </w:lvl>
    <w:lvl w:ilvl="3">
      <w:start w:val="1"/>
      <w:numFmt w:val="decimal"/>
      <w:lvlText w:val="%4."/>
      <w:lvlJc w:val="left"/>
      <w:pPr>
        <w:ind w:hanging="360" w:left="3120"/>
      </w:pPr>
    </w:lvl>
    <w:lvl w:ilvl="4">
      <w:start w:val="1"/>
      <w:numFmt w:val="lowerLetter"/>
      <w:lvlText w:val="%5."/>
      <w:lvlJc w:val="left"/>
      <w:pPr>
        <w:ind w:hanging="360" w:left="3840"/>
      </w:pPr>
    </w:lvl>
    <w:lvl w:ilvl="5">
      <w:start w:val="1"/>
      <w:numFmt w:val="lowerRoman"/>
      <w:lvlText w:val="%6."/>
      <w:lvlJc w:val="right"/>
      <w:pPr>
        <w:ind w:hanging="180" w:left="4560"/>
      </w:pPr>
    </w:lvl>
    <w:lvl w:ilvl="6">
      <w:start w:val="1"/>
      <w:numFmt w:val="decimal"/>
      <w:lvlText w:val="%7."/>
      <w:lvlJc w:val="left"/>
      <w:pPr>
        <w:ind w:hanging="360" w:left="5280"/>
      </w:pPr>
    </w:lvl>
    <w:lvl w:ilvl="7">
      <w:start w:val="1"/>
      <w:numFmt w:val="lowerLetter"/>
      <w:lvlText w:val="%8."/>
      <w:lvlJc w:val="left"/>
      <w:pPr>
        <w:ind w:hanging="360" w:left="6000"/>
      </w:pPr>
    </w:lvl>
    <w:lvl w:ilvl="8">
      <w:start w:val="1"/>
      <w:numFmt w:val="lowerRoman"/>
      <w:lvlText w:val="%9."/>
      <w:lvlJc w:val="right"/>
      <w:pPr>
        <w:ind w:hanging="180" w:left="672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  <w:spacing w:after="200" w:before="0" w:line="276" w:lineRule="auto"/>
      <w:contextualSpacing w:val="false"/>
      <w:textAlignment w:val="baseline"/>
    </w:pPr>
    <w:rPr>
      <w:rFonts w:ascii="Times New Roman" w:cs="Tahoma" w:eastAsia="Andale Sans UI" w:hAnsi="Times New Roman"/>
      <w:bCs/>
      <w:color w:val="auto"/>
      <w:sz w:val="24"/>
      <w:szCs w:val="24"/>
      <w:lang w:bidi="fa-IR" w:eastAsia="ja-JP" w:val="de-DE"/>
    </w:rPr>
  </w:style>
  <w:style w:styleId="style1" w:type="paragraph">
    <w:name w:val="Заголовок 1"/>
    <w:basedOn w:val="style0"/>
    <w:next w:val="style1"/>
    <w:pPr>
      <w:keepNext/>
      <w:spacing w:after="60" w:before="240" w:line="100" w:lineRule="atLeast"/>
      <w:contextualSpacing w:val="false"/>
    </w:pPr>
    <w:rPr>
      <w:rFonts w:ascii="Cambria" w:hAnsi="Cambria"/>
      <w:b/>
      <w:bCs w:val="false"/>
      <w:sz w:val="32"/>
      <w:szCs w:val="20"/>
    </w:rPr>
  </w:style>
  <w:style w:styleId="style2" w:type="paragraph">
    <w:name w:val="Заголовок 2"/>
    <w:basedOn w:val="style0"/>
    <w:next w:val="style2"/>
    <w:pPr>
      <w:keepNext/>
      <w:spacing w:after="60" w:before="240" w:line="100" w:lineRule="atLeast"/>
      <w:contextualSpacing w:val="false"/>
    </w:pPr>
    <w:rPr>
      <w:rFonts w:ascii="Cambria" w:hAnsi="Cambria"/>
      <w:b/>
      <w:bCs w:val="false"/>
      <w:i/>
      <w:sz w:val="28"/>
      <w:szCs w:val="20"/>
    </w:rPr>
  </w:style>
  <w:style w:styleId="style15" w:type="character">
    <w:name w:val="Default Paragraph Font"/>
    <w:next w:val="style15"/>
    <w:rPr/>
  </w:style>
  <w:style w:styleId="style16" w:type="character">
    <w:name w:val="Заголовок 1 Знак"/>
    <w:next w:val="style16"/>
    <w:rPr>
      <w:rFonts w:ascii="Cambria" w:cs="Times New Roman" w:hAnsi="Cambria"/>
      <w:b/>
      <w:sz w:val="32"/>
      <w:lang w:eastAsia="ru-RU" w:val="ru-RU"/>
    </w:rPr>
  </w:style>
  <w:style w:styleId="style17" w:type="character">
    <w:name w:val="Заголовок 2 Знак"/>
    <w:next w:val="style17"/>
    <w:rPr>
      <w:rFonts w:ascii="Cambria" w:cs="Times New Roman" w:hAnsi="Cambria"/>
      <w:b/>
      <w:i/>
      <w:sz w:val="28"/>
      <w:lang w:eastAsia="ru-RU" w:val="ru-RU"/>
    </w:rPr>
  </w:style>
  <w:style w:styleId="style18" w:type="character">
    <w:name w:val="Текст выноски Знак"/>
    <w:next w:val="style18"/>
    <w:rPr>
      <w:rFonts w:ascii="Tahoma" w:cs="Tahoma" w:hAnsi="Tahoma"/>
      <w:sz w:val="16"/>
      <w:szCs w:val="16"/>
    </w:rPr>
  </w:style>
  <w:style w:styleId="style19" w:type="character">
    <w:name w:val="Абзац списка Знак"/>
    <w:next w:val="style19"/>
    <w:rPr>
      <w:lang w:val="en-US"/>
    </w:rPr>
  </w:style>
  <w:style w:styleId="style20" w:type="character">
    <w:name w:val="Subtle Emphasis"/>
    <w:next w:val="style20"/>
    <w:rPr>
      <w:rFonts w:cs="Times New Roman"/>
      <w:i/>
      <w:iCs/>
      <w:color w:val="808080"/>
    </w:rPr>
  </w:style>
  <w:style w:styleId="style21" w:type="character">
    <w:name w:val="Интернет-ссылка"/>
    <w:next w:val="style21"/>
    <w:rPr>
      <w:rFonts w:cs="Times New Roman"/>
      <w:color w:val="0000FF"/>
      <w:u w:val="single"/>
      <w:lang w:bidi="zxx-" w:eastAsia="zxx-" w:val="zxx-"/>
    </w:rPr>
  </w:style>
  <w:style w:styleId="style22" w:type="character">
    <w:name w:val="Название Знак"/>
    <w:next w:val="style22"/>
    <w:rPr>
      <w:rFonts w:cs="Times New Roman" w:eastAsia="Times New Roman"/>
      <w:sz w:val="32"/>
      <w:lang w:eastAsia="ru-RU" w:val="ru-RU"/>
    </w:rPr>
  </w:style>
  <w:style w:styleId="style23" w:type="character">
    <w:name w:val="Основной текст Знак"/>
    <w:next w:val="style23"/>
    <w:rPr>
      <w:rFonts w:cs="Times New Roman" w:eastAsia="Times New Roman"/>
      <w:sz w:val="24"/>
      <w:lang w:eastAsia="ru-RU" w:val="ru-RU"/>
    </w:rPr>
  </w:style>
  <w:style w:styleId="style24" w:type="character">
    <w:name w:val="Знак Знак2"/>
    <w:next w:val="style24"/>
    <w:rPr>
      <w:rFonts w:ascii="Tahoma" w:hAnsi="Tahoma"/>
      <w:sz w:val="16"/>
    </w:rPr>
  </w:style>
  <w:style w:styleId="style25" w:type="character">
    <w:name w:val="Выделение жирным"/>
    <w:next w:val="style25"/>
    <w:rPr>
      <w:rFonts w:cs="Times New Roman"/>
      <w:b/>
      <w:bCs/>
    </w:rPr>
  </w:style>
  <w:style w:styleId="style26" w:type="character">
    <w:name w:val="Верхний колонтитул Знак"/>
    <w:next w:val="style26"/>
    <w:rPr>
      <w:rFonts w:cs="Times New Roman" w:eastAsia="Times New Roman"/>
      <w:lang w:eastAsia="ru-RU" w:val="ru-RU"/>
    </w:rPr>
  </w:style>
  <w:style w:styleId="style27" w:type="character">
    <w:name w:val="Нижний колонтитул Знак"/>
    <w:next w:val="style27"/>
    <w:rPr>
      <w:rFonts w:cs="Times New Roman"/>
      <w:lang w:eastAsia="en-US"/>
    </w:rPr>
  </w:style>
  <w:style w:styleId="style28" w:type="character">
    <w:name w:val="Основной текст с отступом 3 Знак"/>
    <w:next w:val="style28"/>
    <w:rPr>
      <w:rFonts w:cs="Times New Roman"/>
      <w:sz w:val="16"/>
      <w:lang w:eastAsia="ru-RU" w:val="ru-RU"/>
    </w:rPr>
  </w:style>
  <w:style w:styleId="style29" w:type="character">
    <w:name w:val="apple-converted-space"/>
    <w:next w:val="style29"/>
    <w:rPr/>
  </w:style>
  <w:style w:styleId="style30" w:type="character">
    <w:name w:val="Знак Знак"/>
    <w:next w:val="style30"/>
    <w:rPr>
      <w:rFonts w:cs="Times New Roman"/>
      <w:sz w:val="32"/>
      <w:szCs w:val="32"/>
      <w:lang w:eastAsia="ru-RU" w:val="ru-RU"/>
    </w:rPr>
  </w:style>
  <w:style w:styleId="style31" w:type="character">
    <w:name w:val="wmi-callto"/>
    <w:next w:val="style31"/>
    <w:rPr>
      <w:rFonts w:cs="Times New Roman"/>
    </w:rPr>
  </w:style>
  <w:style w:styleId="style32" w:type="character">
    <w:name w:val="Подзаголовок Знак"/>
    <w:next w:val="style32"/>
    <w:rPr>
      <w:rFonts w:ascii="Cambria" w:cs="Times New Roman" w:hAnsi="Cambria"/>
      <w:sz w:val="24"/>
      <w:szCs w:val="24"/>
      <w:lang w:eastAsia="ru-RU" w:val="ru-RU"/>
    </w:rPr>
  </w:style>
  <w:style w:styleId="style33" w:type="character">
    <w:name w:val="FollowedHyperlink"/>
    <w:next w:val="style33"/>
    <w:rPr>
      <w:color w:val="800080"/>
      <w:u w:val="single"/>
    </w:rPr>
  </w:style>
  <w:style w:styleId="style34" w:type="character">
    <w:name w:val="ListLabel 1"/>
    <w:next w:val="style34"/>
    <w:rPr>
      <w:rFonts w:cs="Times New Roman"/>
    </w:rPr>
  </w:style>
  <w:style w:styleId="style35" w:type="character">
    <w:name w:val="ListLabel 2"/>
    <w:next w:val="style35"/>
    <w:rPr>
      <w:rFonts w:cs="Courier New"/>
    </w:rPr>
  </w:style>
  <w:style w:styleId="style36" w:type="character">
    <w:name w:val="ListLabel 3"/>
    <w:next w:val="style36"/>
    <w:rPr>
      <w:color w:val="000000"/>
      <w:sz w:val="24"/>
    </w:rPr>
  </w:style>
  <w:style w:styleId="style37" w:type="character">
    <w:name w:val="ListLabel 4"/>
    <w:next w:val="style37"/>
    <w:rPr>
      <w:rFonts w:cs="Times New Roman" w:eastAsia="Times New Roman"/>
    </w:rPr>
  </w:style>
  <w:style w:styleId="style38" w:type="character">
    <w:name w:val="ListLabel 5"/>
    <w:next w:val="style38"/>
    <w:rPr>
      <w:b w:val="false"/>
      <w:color w:val="00000A"/>
    </w:rPr>
  </w:style>
  <w:style w:styleId="style39" w:type="character">
    <w:name w:val="ListLabel 6"/>
    <w:next w:val="style39"/>
    <w:rPr>
      <w:rFonts w:cs="Times New Roman" w:eastAsia="Calibri"/>
      <w:sz w:val="24"/>
      <w:szCs w:val="24"/>
    </w:rPr>
  </w:style>
  <w:style w:styleId="style40" w:type="paragraph">
    <w:name w:val="Заголовок"/>
    <w:basedOn w:val="style0"/>
    <w:next w:val="style41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41" w:type="paragraph">
    <w:name w:val="Основной текст"/>
    <w:basedOn w:val="style0"/>
    <w:next w:val="style41"/>
    <w:pPr>
      <w:spacing w:after="0" w:before="0" w:line="100" w:lineRule="atLeast"/>
      <w:contextualSpacing w:val="false"/>
      <w:jc w:val="both"/>
    </w:pPr>
    <w:rPr>
      <w:bCs w:val="false"/>
      <w:szCs w:val="20"/>
    </w:rPr>
  </w:style>
  <w:style w:styleId="style42" w:type="paragraph">
    <w:name w:val="Список"/>
    <w:basedOn w:val="style41"/>
    <w:next w:val="style42"/>
    <w:pPr/>
    <w:rPr>
      <w:rFonts w:cs="Mangal"/>
    </w:rPr>
  </w:style>
  <w:style w:styleId="style43" w:type="paragraph">
    <w:name w:val="Название"/>
    <w:basedOn w:val="style0"/>
    <w:next w:val="style43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44" w:type="paragraph">
    <w:name w:val="Указатель"/>
    <w:basedOn w:val="style0"/>
    <w:next w:val="style44"/>
    <w:pPr>
      <w:suppressLineNumbers/>
    </w:pPr>
    <w:rPr>
      <w:rFonts w:cs="Mangal"/>
    </w:rPr>
  </w:style>
  <w:style w:styleId="style45" w:type="paragraph">
    <w:name w:val="1"/>
    <w:basedOn w:val="style0"/>
    <w:next w:val="style45"/>
    <w:pPr>
      <w:spacing w:after="280" w:before="280" w:line="100" w:lineRule="atLeast"/>
      <w:contextualSpacing w:val="false"/>
    </w:pPr>
    <w:rPr>
      <w:rFonts w:ascii="Tahoma" w:cs="Tahoma" w:hAnsi="Tahoma"/>
      <w:sz w:val="20"/>
      <w:szCs w:val="20"/>
      <w:lang w:val="en-US"/>
    </w:rPr>
  </w:style>
  <w:style w:styleId="style46" w:type="paragraph">
    <w:name w:val="ConsPlusTitle"/>
    <w:next w:val="style46"/>
    <w:pPr>
      <w:widowControl w:val="false"/>
      <w:suppressAutoHyphens w:val="true"/>
    </w:pPr>
    <w:rPr>
      <w:rFonts w:ascii="Times New Roman" w:cs="Times New Roman" w:eastAsia="Times New Roman" w:hAnsi="Times New Roman"/>
      <w:b/>
      <w:color w:val="auto"/>
      <w:sz w:val="22"/>
      <w:szCs w:val="22"/>
      <w:lang w:bidi="ar-SA" w:eastAsia="ru-RU" w:val="ru-RU"/>
    </w:rPr>
  </w:style>
  <w:style w:styleId="style47" w:type="paragraph">
    <w:name w:val="ConsPlusCell"/>
    <w:next w:val="style47"/>
    <w:pPr>
      <w:widowControl w:val="false"/>
      <w:suppressAutoHyphens w:val="true"/>
    </w:pPr>
    <w:rPr>
      <w:rFonts w:ascii="Times New Roman" w:cs="Times New Roman" w:eastAsia="Times New Roman" w:hAnsi="Times New Roman"/>
      <w:bCs/>
      <w:color w:val="auto"/>
      <w:sz w:val="22"/>
      <w:szCs w:val="22"/>
      <w:lang w:bidi="ar-SA" w:eastAsia="ru-RU" w:val="ru-RU"/>
    </w:rPr>
  </w:style>
  <w:style w:styleId="style48" w:type="paragraph">
    <w:name w:val="Balloon Text"/>
    <w:basedOn w:val="style0"/>
    <w:next w:val="style48"/>
    <w:pPr>
      <w:spacing w:after="0" w:before="0" w:line="100" w:lineRule="atLeast"/>
      <w:contextualSpacing w:val="false"/>
    </w:pPr>
    <w:rPr>
      <w:rFonts w:ascii="Tahoma" w:hAnsi="Tahoma"/>
      <w:bCs w:val="false"/>
      <w:sz w:val="16"/>
      <w:szCs w:val="16"/>
      <w:lang w:eastAsia="ru-RU" w:val="ru-RU"/>
    </w:rPr>
  </w:style>
  <w:style w:styleId="style49" w:type="paragraph">
    <w:name w:val="List Paragraph"/>
    <w:basedOn w:val="style0"/>
    <w:next w:val="style49"/>
    <w:pPr>
      <w:spacing w:after="0" w:before="0" w:line="100" w:lineRule="atLeast"/>
      <w:ind w:hanging="0" w:left="720" w:right="0"/>
      <w:contextualSpacing w:val="false"/>
    </w:pPr>
    <w:rPr>
      <w:bCs w:val="false"/>
      <w:sz w:val="20"/>
      <w:szCs w:val="20"/>
      <w:lang w:eastAsia="ru-RU" w:val="en-US"/>
    </w:rPr>
  </w:style>
  <w:style w:styleId="style50" w:type="paragraph">
    <w:name w:val="No Spacing"/>
    <w:next w:val="style50"/>
    <w:pPr>
      <w:widowControl/>
      <w:suppressAutoHyphens w:val="true"/>
    </w:pPr>
    <w:rPr>
      <w:rFonts w:ascii="Times New Roman" w:cs="Times New Roman" w:eastAsia="Times New Roman" w:hAnsi="Times New Roman"/>
      <w:bCs/>
      <w:color w:val="auto"/>
      <w:sz w:val="22"/>
      <w:szCs w:val="22"/>
      <w:lang w:bidi="ar-SA" w:eastAsia="ru-RU" w:val="ru-RU"/>
    </w:rPr>
  </w:style>
  <w:style w:styleId="style51" w:type="paragraph">
    <w:name w:val="ConsPlusNonformat"/>
    <w:next w:val="style51"/>
    <w:pPr>
      <w:widowControl w:val="false"/>
      <w:suppressAutoHyphens w:val="true"/>
    </w:pPr>
    <w:rPr>
      <w:rFonts w:ascii="Courier New" w:cs="Courier New" w:eastAsia="Times New Roman" w:hAnsi="Courier New"/>
      <w:bCs/>
      <w:color w:val="auto"/>
      <w:sz w:val="24"/>
      <w:szCs w:val="24"/>
      <w:lang w:bidi="ar-SA" w:eastAsia="ru-RU" w:val="ru-RU"/>
    </w:rPr>
  </w:style>
  <w:style w:styleId="style52" w:type="paragraph">
    <w:name w:val="Заглавие"/>
    <w:basedOn w:val="style0"/>
    <w:next w:val="style52"/>
    <w:pPr>
      <w:spacing w:after="0" w:before="0" w:line="100" w:lineRule="atLeast"/>
      <w:contextualSpacing w:val="false"/>
      <w:jc w:val="center"/>
    </w:pPr>
    <w:rPr>
      <w:bCs w:val="false"/>
      <w:sz w:val="32"/>
      <w:szCs w:val="20"/>
    </w:rPr>
  </w:style>
  <w:style w:styleId="style53" w:type="paragraph">
    <w:name w:val="1 Знак"/>
    <w:basedOn w:val="style0"/>
    <w:next w:val="style53"/>
    <w:pPr>
      <w:spacing w:after="160" w:before="0" w:line="240" w:lineRule="exact"/>
      <w:contextualSpacing w:val="false"/>
    </w:pPr>
    <w:rPr>
      <w:sz w:val="20"/>
      <w:szCs w:val="20"/>
      <w:lang w:eastAsia="zh-CN"/>
    </w:rPr>
  </w:style>
  <w:style w:styleId="style54" w:type="paragraph">
    <w:name w:val="Char Char"/>
    <w:basedOn w:val="style0"/>
    <w:next w:val="style54"/>
    <w:pPr>
      <w:spacing w:after="160" w:before="0" w:line="240" w:lineRule="exact"/>
      <w:contextualSpacing w:val="false"/>
    </w:pPr>
    <w:rPr>
      <w:rFonts w:ascii="Verdana" w:cs="Verdana" w:hAnsi="Verdana"/>
      <w:sz w:val="20"/>
      <w:szCs w:val="20"/>
      <w:lang w:val="en-US"/>
    </w:rPr>
  </w:style>
  <w:style w:styleId="style55" w:type="paragraph">
    <w:name w:val="Верхний колонтитул"/>
    <w:basedOn w:val="style0"/>
    <w:next w:val="style55"/>
    <w:pPr>
      <w:tabs>
        <w:tab w:leader="none" w:pos="4153" w:val="center"/>
        <w:tab w:leader="none" w:pos="8306" w:val="right"/>
      </w:tabs>
      <w:spacing w:after="0" w:before="0" w:line="100" w:lineRule="atLeast"/>
      <w:contextualSpacing w:val="false"/>
    </w:pPr>
    <w:rPr>
      <w:bCs w:val="false"/>
      <w:sz w:val="20"/>
      <w:szCs w:val="20"/>
    </w:rPr>
  </w:style>
  <w:style w:styleId="style56" w:type="paragraph">
    <w:name w:val="ConsPlusNormal"/>
    <w:next w:val="style56"/>
    <w:pPr>
      <w:widowControl w:val="false"/>
      <w:suppressAutoHyphens w:val="true"/>
      <w:ind w:firstLine="720" w:left="0" w:right="0"/>
    </w:pPr>
    <w:rPr>
      <w:rFonts w:ascii="Arial" w:cs="Arial" w:eastAsia="Times New Roman" w:hAnsi="Arial"/>
      <w:bCs/>
      <w:color w:val="auto"/>
      <w:sz w:val="24"/>
      <w:szCs w:val="24"/>
      <w:lang w:bidi="ar-SA" w:eastAsia="ru-RU" w:val="ru-RU"/>
    </w:rPr>
  </w:style>
  <w:style w:styleId="style57" w:type="paragraph">
    <w:name w:val="Знак Знак9"/>
    <w:basedOn w:val="style0"/>
    <w:next w:val="style57"/>
    <w:pPr>
      <w:spacing w:after="160" w:before="0" w:line="240" w:lineRule="exact"/>
      <w:contextualSpacing w:val="false"/>
    </w:pPr>
    <w:rPr>
      <w:sz w:val="20"/>
      <w:szCs w:val="20"/>
      <w:lang w:eastAsia="zh-CN"/>
    </w:rPr>
  </w:style>
  <w:style w:styleId="style58" w:type="paragraph">
    <w:name w:val="Знак Знак Знак Знак"/>
    <w:basedOn w:val="style0"/>
    <w:next w:val="style58"/>
    <w:pPr>
      <w:widowControl w:val="false"/>
      <w:suppressAutoHyphens w:val="true"/>
      <w:spacing w:after="160" w:before="0" w:line="240" w:lineRule="exact"/>
      <w:ind w:firstLine="567" w:left="0" w:right="0"/>
      <w:contextualSpacing w:val="false"/>
      <w:jc w:val="both"/>
    </w:pPr>
    <w:rPr>
      <w:rFonts w:ascii="Verdana" w:cs="Verdana" w:hAnsi="Verdana"/>
      <w:sz w:val="20"/>
      <w:szCs w:val="20"/>
      <w:lang w:val="en-US"/>
    </w:rPr>
  </w:style>
  <w:style w:styleId="style59" w:type="paragraph">
    <w:name w:val="xl28"/>
    <w:basedOn w:val="style0"/>
    <w:next w:val="style59"/>
    <w:pPr>
      <w:pBdr>
        <w:top w:val="nil"/>
        <w:left w:color="00000A" w:space="0" w:sz="4" w:val="single"/>
        <w:bottom w:val="nil"/>
        <w:insideH w:val="nil"/>
        <w:right w:color="00000A" w:space="0" w:sz="4" w:val="single"/>
        <w:insideV w:color="00000A" w:space="0" w:sz="4" w:val="single"/>
      </w:pBdr>
      <w:spacing w:after="280" w:before="280" w:line="100" w:lineRule="atLeast"/>
      <w:contextualSpacing w:val="false"/>
      <w:jc w:val="center"/>
      <w:textAlignment w:val="center"/>
    </w:pPr>
    <w:rPr/>
  </w:style>
  <w:style w:styleId="style60" w:type="paragraph">
    <w:name w:val="Знак Знак1 Знак Знак"/>
    <w:basedOn w:val="style0"/>
    <w:next w:val="style60"/>
    <w:pPr>
      <w:spacing w:after="160" w:before="0" w:line="240" w:lineRule="exact"/>
      <w:contextualSpacing w:val="false"/>
    </w:pPr>
    <w:rPr>
      <w:sz w:val="20"/>
      <w:szCs w:val="20"/>
      <w:lang w:eastAsia="zh-CN"/>
    </w:rPr>
  </w:style>
  <w:style w:styleId="style61" w:type="paragraph">
    <w:name w:val="Знак Знак Знак"/>
    <w:basedOn w:val="style0"/>
    <w:next w:val="style61"/>
    <w:pPr>
      <w:spacing w:after="160" w:before="0" w:line="240" w:lineRule="exact"/>
      <w:contextualSpacing w:val="false"/>
    </w:pPr>
    <w:rPr>
      <w:rFonts w:ascii="Verdana" w:cs="Verdana" w:hAnsi="Verdana"/>
      <w:sz w:val="20"/>
      <w:szCs w:val="20"/>
      <w:lang w:val="en-US"/>
    </w:rPr>
  </w:style>
  <w:style w:styleId="style62" w:type="paragraph">
    <w:name w:val="Normal (Web)"/>
    <w:basedOn w:val="style0"/>
    <w:next w:val="style62"/>
    <w:pPr>
      <w:spacing w:after="280" w:before="280" w:line="100" w:lineRule="atLeast"/>
      <w:contextualSpacing w:val="false"/>
    </w:pPr>
    <w:rPr>
      <w:rFonts w:ascii="Verdana" w:cs="Verdana" w:hAnsi="Verdana"/>
      <w:color w:val="000000"/>
      <w:sz w:val="14"/>
      <w:szCs w:val="14"/>
    </w:rPr>
  </w:style>
  <w:style w:styleId="style63" w:type="paragraph">
    <w:name w:val="Знак Знак Знак1"/>
    <w:basedOn w:val="style0"/>
    <w:next w:val="style63"/>
    <w:pPr>
      <w:spacing w:after="160" w:before="0" w:line="240" w:lineRule="exact"/>
      <w:contextualSpacing w:val="false"/>
    </w:pPr>
    <w:rPr>
      <w:rFonts w:ascii="Verdana" w:cs="Verdana" w:hAnsi="Verdana"/>
      <w:sz w:val="20"/>
      <w:szCs w:val="20"/>
      <w:lang w:val="en-US"/>
    </w:rPr>
  </w:style>
  <w:style w:styleId="style64" w:type="paragraph">
    <w:name w:val="Знак Знак Знак2"/>
    <w:basedOn w:val="style0"/>
    <w:next w:val="style64"/>
    <w:pPr>
      <w:spacing w:after="160" w:before="0" w:line="240" w:lineRule="exact"/>
      <w:contextualSpacing w:val="false"/>
    </w:pPr>
    <w:rPr>
      <w:rFonts w:ascii="Verdana" w:cs="Verdana" w:hAnsi="Verdana"/>
      <w:sz w:val="20"/>
      <w:szCs w:val="20"/>
      <w:lang w:val="en-US"/>
    </w:rPr>
  </w:style>
  <w:style w:styleId="style65" w:type="paragraph">
    <w:name w:val="Нижний колонтитул"/>
    <w:basedOn w:val="style0"/>
    <w:next w:val="style65"/>
    <w:pPr>
      <w:tabs>
        <w:tab w:leader="none" w:pos="4153" w:val="center"/>
        <w:tab w:leader="none" w:pos="8306" w:val="right"/>
      </w:tabs>
      <w:spacing w:after="0" w:before="0" w:line="100" w:lineRule="atLeast"/>
      <w:contextualSpacing w:val="false"/>
    </w:pPr>
    <w:rPr>
      <w:bCs w:val="false"/>
      <w:sz w:val="20"/>
      <w:szCs w:val="20"/>
      <w:lang w:eastAsia="en-US" w:val="ru-RU"/>
    </w:rPr>
  </w:style>
  <w:style w:styleId="style66" w:type="paragraph">
    <w:name w:val="Стиль"/>
    <w:basedOn w:val="style0"/>
    <w:next w:val="style66"/>
    <w:pPr>
      <w:spacing w:after="160" w:before="0" w:line="240" w:lineRule="exact"/>
      <w:contextualSpacing w:val="false"/>
    </w:pPr>
    <w:rPr>
      <w:rFonts w:ascii="Verdana" w:cs="Verdana" w:hAnsi="Verdana"/>
      <w:sz w:val="20"/>
      <w:szCs w:val="20"/>
      <w:lang w:val="en-US"/>
    </w:rPr>
  </w:style>
  <w:style w:styleId="style67" w:type="paragraph">
    <w:name w:val="ConsNormal"/>
    <w:next w:val="style67"/>
    <w:pPr>
      <w:widowControl w:val="false"/>
      <w:suppressAutoHyphens w:val="true"/>
      <w:ind w:firstLine="720" w:left="0" w:right="19772"/>
    </w:pPr>
    <w:rPr>
      <w:rFonts w:ascii="Arial" w:cs="Arial" w:eastAsia="Times New Roman" w:hAnsi="Arial"/>
      <w:bCs/>
      <w:color w:val="auto"/>
      <w:sz w:val="24"/>
      <w:szCs w:val="24"/>
      <w:lang w:bidi="ar-SA" w:eastAsia="ru-RU" w:val="ru-RU"/>
    </w:rPr>
  </w:style>
  <w:style w:styleId="style68" w:type="paragraph">
    <w:name w:val="Body Text Indent 3"/>
    <w:basedOn w:val="style0"/>
    <w:next w:val="style68"/>
    <w:pPr>
      <w:spacing w:after="120" w:before="0" w:line="100" w:lineRule="atLeast"/>
      <w:ind w:hanging="0" w:left="283" w:right="0"/>
      <w:contextualSpacing w:val="false"/>
    </w:pPr>
    <w:rPr>
      <w:bCs w:val="false"/>
      <w:sz w:val="16"/>
      <w:szCs w:val="20"/>
    </w:rPr>
  </w:style>
  <w:style w:styleId="style69" w:type="paragraph">
    <w:name w:val="ConsTitle"/>
    <w:next w:val="style69"/>
    <w:pPr>
      <w:widowControl w:val="false"/>
      <w:suppressAutoHyphens w:val="true"/>
      <w:ind w:hanging="0" w:left="0" w:right="19772"/>
    </w:pPr>
    <w:rPr>
      <w:rFonts w:ascii="Arial" w:cs="Arial" w:eastAsia="Times New Roman" w:hAnsi="Arial"/>
      <w:b/>
      <w:color w:val="auto"/>
      <w:sz w:val="16"/>
      <w:szCs w:val="16"/>
      <w:lang w:bidi="ar-SA" w:eastAsia="ru-RU" w:val="ru-RU"/>
    </w:rPr>
  </w:style>
  <w:style w:styleId="style70" w:type="paragraph">
    <w:name w:val="Знак Знак3"/>
    <w:basedOn w:val="style0"/>
    <w:next w:val="style70"/>
    <w:pPr>
      <w:spacing w:after="280" w:before="280" w:line="100" w:lineRule="atLeast"/>
      <w:contextualSpacing w:val="false"/>
    </w:pPr>
    <w:rPr>
      <w:rFonts w:ascii="Tahoma" w:cs="Tahoma" w:hAnsi="Tahoma"/>
      <w:sz w:val="20"/>
      <w:szCs w:val="20"/>
      <w:lang w:val="en-US"/>
    </w:rPr>
  </w:style>
  <w:style w:styleId="style71" w:type="paragraph">
    <w:name w:val="Body Text 3"/>
    <w:basedOn w:val="style0"/>
    <w:next w:val="style71"/>
    <w:pPr>
      <w:spacing w:after="120" w:before="0"/>
      <w:contextualSpacing w:val="false"/>
    </w:pPr>
    <w:rPr>
      <w:sz w:val="16"/>
      <w:szCs w:val="16"/>
    </w:rPr>
  </w:style>
  <w:style w:styleId="style72" w:type="paragraph">
    <w:name w:val="Подзаголовок"/>
    <w:basedOn w:val="style0"/>
    <w:next w:val="style72"/>
    <w:pPr>
      <w:spacing w:after="60" w:before="0" w:line="100" w:lineRule="atLeast"/>
      <w:contextualSpacing w:val="false"/>
      <w:jc w:val="center"/>
    </w:pPr>
    <w:rPr>
      <w:rFonts w:ascii="Cambria" w:hAnsi="Cambria"/>
      <w:bCs w:val="false"/>
      <w:lang w:eastAsia="ru-RU" w:val="ru-RU"/>
    </w:rPr>
  </w:style>
  <w:style w:styleId="style73" w:type="paragraph">
    <w:name w:val="Default"/>
    <w:next w:val="style73"/>
    <w:pPr>
      <w:widowControl/>
      <w:suppressAutoHyphens w:val="true"/>
    </w:pPr>
    <w:rPr>
      <w:rFonts w:ascii="Times New Roman" w:cs="Times New Roman" w:eastAsia="Times New Roman" w:hAnsi="Times New Roman"/>
      <w:bCs/>
      <w:color w:val="000000"/>
      <w:sz w:val="24"/>
      <w:szCs w:val="24"/>
      <w:lang w:bidi="ar-SA" w:eastAsia="ru-RU" w:val="ru-RU"/>
    </w:rPr>
  </w:style>
  <w:style w:styleId="style74" w:type="paragraph">
    <w:name w:val="Знак"/>
    <w:basedOn w:val="style0"/>
    <w:next w:val="style74"/>
    <w:pPr>
      <w:spacing w:after="160" w:before="0" w:line="240" w:lineRule="exact"/>
      <w:contextualSpacing w:val="false"/>
    </w:pPr>
    <w:rPr>
      <w:rFonts w:ascii="Verdana" w:eastAsia="Calibri" w:hAnsi="Verdana"/>
      <w:bCs w:val="false"/>
      <w:sz w:val="20"/>
      <w:szCs w:val="20"/>
      <w:lang w:eastAsia="en-US" w:val="en-US"/>
    </w:rPr>
  </w:style>
  <w:style w:styleId="style75" w:type="paragraph">
    <w:name w:val="Основной текст 21"/>
    <w:basedOn w:val="style0"/>
    <w:next w:val="style75"/>
    <w:pPr>
      <w:suppressAutoHyphens w:val="true"/>
      <w:spacing w:after="0" w:before="0" w:line="100" w:lineRule="atLeast"/>
      <w:contextualSpacing w:val="false"/>
      <w:jc w:val="center"/>
    </w:pPr>
    <w:rPr>
      <w:rFonts w:ascii="Courier New" w:cs="Courier New" w:hAnsi="Courier New"/>
      <w:b/>
      <w:bCs w:val="false"/>
      <w:sz w:val="22"/>
    </w:rPr>
  </w:style>
  <w:style w:styleId="style76" w:type="paragraph">
    <w:name w:val=".FORMATTEXT"/>
    <w:next w:val="style76"/>
    <w:pPr>
      <w:widowControl w:val="false"/>
      <w:suppressAutoHyphens w:val="true"/>
    </w:pPr>
    <w:rPr>
      <w:rFonts w:ascii="Arial" w:cs="Arial" w:eastAsia="Times New Roman" w:hAnsi="Arial"/>
      <w:color w:val="auto"/>
      <w:sz w:val="20"/>
      <w:szCs w:val="20"/>
      <w:lang w:bidi="ar-SA" w:eastAsia="ru-RU" w:val="ru-RU"/>
    </w:rPr>
  </w:style>
  <w:style w:styleId="style77" w:type="paragraph">
    <w:name w:val="Содержимое таблицы"/>
    <w:basedOn w:val="style0"/>
    <w:next w:val="style77"/>
    <w:pPr>
      <w:suppressLineNumbers/>
      <w:suppressAutoHyphens w:val="true"/>
      <w:spacing w:after="0" w:before="0" w:line="100" w:lineRule="atLeast"/>
      <w:contextualSpacing w:val="false"/>
    </w:pPr>
    <w:rPr>
      <w:rFonts w:ascii="Liberation Serif" w:hAnsi="Liberation Serif"/>
      <w:bCs w:val="false"/>
      <w:color w:val="00000A"/>
      <w:lang w:eastAsia="hi-IN"/>
    </w:rPr>
  </w:style>
  <w:style w:styleId="style78" w:type="paragraph">
    <w:name w:val="xl65"/>
    <w:basedOn w:val="style0"/>
    <w:next w:val="style78"/>
    <w:pPr>
      <w:spacing w:after="280" w:before="280" w:line="100" w:lineRule="atLeast"/>
      <w:contextualSpacing w:val="false"/>
    </w:pPr>
    <w:rPr>
      <w:bCs w:val="false"/>
    </w:rPr>
  </w:style>
  <w:style w:styleId="style79" w:type="paragraph">
    <w:name w:val="xl66"/>
    <w:basedOn w:val="style0"/>
    <w:next w:val="style79"/>
    <w:pPr>
      <w:pBdr>
        <w:top w:color="00000A" w:space="0" w:sz="4" w:val="single"/>
        <w:left w:color="00000A" w:space="0" w:sz="4" w:val="single"/>
        <w:bottom w:color="00000A" w:space="0" w:sz="4" w:val="single"/>
        <w:insideH w:color="00000A" w:space="0" w:sz="4" w:val="single"/>
        <w:right w:color="00000A" w:space="0" w:sz="4" w:val="single"/>
        <w:insideV w:color="00000A" w:space="0" w:sz="4" w:val="single"/>
      </w:pBdr>
      <w:spacing w:after="280" w:before="280" w:line="100" w:lineRule="atLeast"/>
      <w:contextualSpacing w:val="false"/>
      <w:textAlignment w:val="center"/>
    </w:pPr>
    <w:rPr>
      <w:bCs w:val="false"/>
    </w:rPr>
  </w:style>
  <w:style w:styleId="style80" w:type="paragraph">
    <w:name w:val="xl67"/>
    <w:basedOn w:val="style0"/>
    <w:next w:val="style80"/>
    <w:pPr>
      <w:pBdr>
        <w:top w:color="00000A" w:space="0" w:sz="4" w:val="single"/>
        <w:left w:color="00000A" w:space="0" w:sz="4" w:val="single"/>
        <w:bottom w:val="nil"/>
        <w:insideH w:val="nil"/>
        <w:right w:color="00000A" w:space="0" w:sz="4" w:val="single"/>
        <w:insideV w:color="00000A" w:space="0" w:sz="4" w:val="single"/>
      </w:pBdr>
      <w:spacing w:after="280" w:before="280" w:line="100" w:lineRule="atLeast"/>
      <w:contextualSpacing w:val="false"/>
      <w:jc w:val="center"/>
      <w:textAlignment w:val="center"/>
    </w:pPr>
    <w:rPr>
      <w:bCs w:val="false"/>
    </w:rPr>
  </w:style>
  <w:style w:styleId="style81" w:type="paragraph">
    <w:name w:val="xl68"/>
    <w:basedOn w:val="style0"/>
    <w:next w:val="style81"/>
    <w:pPr>
      <w:pBdr>
        <w:top w:color="00000A" w:space="0" w:sz="4" w:val="single"/>
        <w:left w:color="00000A" w:space="0" w:sz="4" w:val="single"/>
        <w:bottom w:color="00000A" w:space="0" w:sz="4" w:val="single"/>
        <w:insideH w:color="00000A" w:space="0" w:sz="4" w:val="single"/>
        <w:right w:color="00000A" w:space="0" w:sz="4" w:val="single"/>
        <w:insideV w:color="00000A" w:space="0" w:sz="4" w:val="single"/>
      </w:pBdr>
      <w:spacing w:after="280" w:before="280" w:line="100" w:lineRule="atLeast"/>
      <w:contextualSpacing w:val="false"/>
      <w:jc w:val="center"/>
      <w:textAlignment w:val="center"/>
    </w:pPr>
    <w:rPr>
      <w:bCs w:val="false"/>
    </w:rPr>
  </w:style>
  <w:style w:styleId="style82" w:type="paragraph">
    <w:name w:val="xl69"/>
    <w:basedOn w:val="style0"/>
    <w:next w:val="style82"/>
    <w:pPr>
      <w:pBdr>
        <w:top w:color="00000A" w:space="0" w:sz="4" w:val="single"/>
        <w:left w:color="00000A" w:space="0" w:sz="4" w:val="single"/>
        <w:bottom w:color="00000A" w:space="0" w:sz="4" w:val="single"/>
        <w:insideH w:color="00000A" w:space="0" w:sz="4" w:val="single"/>
        <w:right w:color="00000A" w:space="0" w:sz="4" w:val="single"/>
        <w:insideV w:color="00000A" w:space="0" w:sz="4" w:val="single"/>
      </w:pBdr>
      <w:spacing w:after="280" w:before="280" w:line="100" w:lineRule="atLeast"/>
      <w:contextualSpacing w:val="false"/>
      <w:textAlignment w:val="center"/>
    </w:pPr>
    <w:rPr>
      <w:bCs w:val="false"/>
    </w:rPr>
  </w:style>
  <w:style w:styleId="style83" w:type="paragraph">
    <w:name w:val="xl70"/>
    <w:basedOn w:val="style0"/>
    <w:next w:val="style83"/>
    <w:pPr>
      <w:pBdr>
        <w:top w:color="00000A" w:space="0" w:sz="4" w:val="single"/>
        <w:left w:color="00000A" w:space="0" w:sz="4" w:val="single"/>
        <w:bottom w:color="00000A" w:space="0" w:sz="4" w:val="single"/>
        <w:insideH w:color="00000A" w:space="0" w:sz="4" w:val="single"/>
        <w:right w:color="00000A" w:space="0" w:sz="4" w:val="single"/>
        <w:insideV w:color="00000A" w:space="0" w:sz="4" w:val="single"/>
      </w:pBdr>
      <w:spacing w:after="280" w:before="280" w:line="100" w:lineRule="atLeast"/>
      <w:contextualSpacing w:val="false"/>
      <w:jc w:val="center"/>
      <w:textAlignment w:val="center"/>
    </w:pPr>
    <w:rPr>
      <w:b/>
    </w:rPr>
  </w:style>
  <w:style w:styleId="style84" w:type="paragraph">
    <w:name w:val="xl71"/>
    <w:basedOn w:val="style0"/>
    <w:next w:val="style84"/>
    <w:pPr>
      <w:pBdr>
        <w:top w:color="00000A" w:space="0" w:sz="4" w:val="single"/>
        <w:left w:val="nil"/>
        <w:bottom w:val="nil"/>
        <w:insideH w:val="nil"/>
        <w:right w:color="00000A" w:space="0" w:sz="4" w:val="single"/>
        <w:insideV w:color="00000A" w:space="0" w:sz="4" w:val="single"/>
      </w:pBdr>
      <w:spacing w:after="280" w:before="280" w:line="100" w:lineRule="atLeast"/>
      <w:contextualSpacing w:val="false"/>
      <w:jc w:val="center"/>
      <w:textAlignment w:val="center"/>
    </w:pPr>
    <w:rPr>
      <w:b/>
    </w:rPr>
  </w:style>
  <w:style w:styleId="style85" w:type="paragraph">
    <w:name w:val="xl72"/>
    <w:basedOn w:val="style0"/>
    <w:next w:val="style85"/>
    <w:pPr>
      <w:pBdr>
        <w:top w:val="nil"/>
        <w:left w:color="00000A" w:space="0" w:sz="4" w:val="single"/>
        <w:bottom w:val="nil"/>
        <w:insideH w:val="nil"/>
        <w:right w:color="00000A" w:space="0" w:sz="4" w:val="single"/>
        <w:insideV w:color="00000A" w:space="0" w:sz="4" w:val="single"/>
      </w:pBdr>
      <w:spacing w:after="280" w:before="280" w:line="100" w:lineRule="atLeast"/>
      <w:contextualSpacing w:val="false"/>
      <w:jc w:val="center"/>
      <w:textAlignment w:val="center"/>
    </w:pPr>
    <w:rPr>
      <w:bCs w:val="false"/>
    </w:rPr>
  </w:style>
  <w:style w:styleId="style86" w:type="paragraph">
    <w:name w:val="xl73"/>
    <w:basedOn w:val="style0"/>
    <w:next w:val="style86"/>
    <w:pPr>
      <w:pBdr>
        <w:top w:val="nil"/>
        <w:left w:color="00000A" w:space="0" w:sz="4" w:val="single"/>
        <w:bottom w:color="00000A" w:space="0" w:sz="4" w:val="single"/>
        <w:insideH w:color="00000A" w:space="0" w:sz="4" w:val="single"/>
        <w:right w:color="00000A" w:space="0" w:sz="4" w:val="single"/>
        <w:insideV w:color="00000A" w:space="0" w:sz="4" w:val="single"/>
      </w:pBdr>
      <w:spacing w:after="280" w:before="280" w:line="100" w:lineRule="atLeast"/>
      <w:contextualSpacing w:val="false"/>
      <w:jc w:val="center"/>
      <w:textAlignment w:val="center"/>
    </w:pPr>
    <w:rPr>
      <w:bCs w:val="false"/>
    </w:rPr>
  </w:style>
  <w:style w:styleId="style87" w:type="paragraph">
    <w:name w:val="xl74"/>
    <w:basedOn w:val="style0"/>
    <w:next w:val="style87"/>
    <w:pPr>
      <w:pBdr>
        <w:top w:color="00000A" w:space="0" w:sz="4" w:val="single"/>
        <w:left w:color="00000A" w:space="0" w:sz="4" w:val="single"/>
        <w:bottom w:color="00000A" w:space="0" w:sz="4" w:val="single"/>
        <w:insideH w:color="00000A" w:space="0" w:sz="4" w:val="single"/>
        <w:right w:color="00000A" w:space="0" w:sz="4" w:val="single"/>
        <w:insideV w:color="00000A" w:space="0" w:sz="4" w:val="single"/>
      </w:pBdr>
      <w:spacing w:after="280" w:before="280" w:line="100" w:lineRule="atLeast"/>
      <w:contextualSpacing w:val="false"/>
      <w:textAlignment w:val="center"/>
    </w:pPr>
    <w:rPr>
      <w:bCs w:val="false"/>
    </w:rPr>
  </w:style>
  <w:style w:styleId="style88" w:type="paragraph">
    <w:name w:val="xl75"/>
    <w:basedOn w:val="style0"/>
    <w:next w:val="style88"/>
    <w:pPr>
      <w:pBdr>
        <w:top w:color="00000A" w:space="0" w:sz="4" w:val="single"/>
        <w:left w:color="00000A" w:space="0" w:sz="4" w:val="single"/>
        <w:bottom w:val="nil"/>
        <w:insideH w:val="nil"/>
        <w:right w:color="00000A" w:space="0" w:sz="4" w:val="single"/>
        <w:insideV w:color="00000A" w:space="0" w:sz="4" w:val="single"/>
      </w:pBdr>
      <w:spacing w:after="280" w:before="280" w:line="100" w:lineRule="atLeast"/>
      <w:contextualSpacing w:val="false"/>
      <w:textAlignment w:val="center"/>
    </w:pPr>
    <w:rPr>
      <w:bCs w:val="false"/>
    </w:rPr>
  </w:style>
  <w:style w:styleId="style89" w:type="paragraph">
    <w:name w:val="xl76"/>
    <w:basedOn w:val="style0"/>
    <w:next w:val="style89"/>
    <w:pPr>
      <w:pBdr>
        <w:top w:val="nil"/>
        <w:left w:color="00000A" w:space="0" w:sz="4" w:val="single"/>
        <w:bottom w:val="nil"/>
        <w:insideH w:val="nil"/>
        <w:right w:color="00000A" w:space="0" w:sz="4" w:val="single"/>
        <w:insideV w:color="00000A" w:space="0" w:sz="4" w:val="single"/>
      </w:pBdr>
      <w:spacing w:after="280" w:before="280" w:line="100" w:lineRule="atLeast"/>
      <w:contextualSpacing w:val="false"/>
      <w:textAlignment w:val="center"/>
    </w:pPr>
    <w:rPr>
      <w:bCs w:val="false"/>
    </w:rPr>
  </w:style>
  <w:style w:styleId="style90" w:type="paragraph">
    <w:name w:val="xl77"/>
    <w:basedOn w:val="style0"/>
    <w:next w:val="style90"/>
    <w:pPr>
      <w:pBdr>
        <w:top w:val="nil"/>
        <w:left w:color="00000A" w:space="0" w:sz="4" w:val="single"/>
        <w:bottom w:color="00000A" w:space="0" w:sz="4" w:val="single"/>
        <w:insideH w:color="00000A" w:space="0" w:sz="4" w:val="single"/>
        <w:right w:color="00000A" w:space="0" w:sz="4" w:val="single"/>
        <w:insideV w:color="00000A" w:space="0" w:sz="4" w:val="single"/>
      </w:pBdr>
      <w:spacing w:after="280" w:before="280" w:line="100" w:lineRule="atLeast"/>
      <w:contextualSpacing w:val="false"/>
      <w:textAlignment w:val="center"/>
    </w:pPr>
    <w:rPr>
      <w:bCs w:val="false"/>
    </w:rPr>
  </w:style>
  <w:style w:styleId="style91" w:type="paragraph">
    <w:name w:val="xl78"/>
    <w:basedOn w:val="style0"/>
    <w:next w:val="style91"/>
    <w:pPr>
      <w:pBdr>
        <w:top w:color="00000A" w:space="0" w:sz="4" w:val="single"/>
        <w:left w:color="00000A" w:space="0" w:sz="4" w:val="single"/>
        <w:bottom w:color="00000A" w:space="0" w:sz="4" w:val="single"/>
        <w:insideH w:color="00000A" w:space="0" w:sz="4" w:val="single"/>
        <w:right w:val="nil"/>
        <w:insideV w:val="nil"/>
      </w:pBdr>
      <w:spacing w:after="280" w:before="280" w:line="100" w:lineRule="atLeast"/>
      <w:contextualSpacing w:val="false"/>
      <w:textAlignment w:val="center"/>
    </w:pPr>
    <w:rPr>
      <w:bCs w:val="false"/>
    </w:rPr>
  </w:style>
  <w:style w:styleId="style92" w:type="paragraph">
    <w:name w:val="xl79"/>
    <w:basedOn w:val="style0"/>
    <w:next w:val="style92"/>
    <w:pPr>
      <w:pBdr>
        <w:top w:color="00000A" w:space="0" w:sz="4" w:val="single"/>
        <w:left w:val="nil"/>
        <w:bottom w:color="00000A" w:space="0" w:sz="4" w:val="single"/>
        <w:insideH w:color="00000A" w:space="0" w:sz="4" w:val="single"/>
        <w:right w:color="00000A" w:space="0" w:sz="4" w:val="single"/>
        <w:insideV w:color="00000A" w:space="0" w:sz="4" w:val="single"/>
      </w:pBdr>
      <w:spacing w:after="280" w:before="280" w:line="100" w:lineRule="atLeast"/>
      <w:contextualSpacing w:val="false"/>
      <w:textAlignment w:val="center"/>
    </w:pPr>
    <w:rPr>
      <w:bCs w:val="false"/>
    </w:rPr>
  </w:style>
  <w:style w:styleId="style93" w:type="paragraph">
    <w:name w:val="FR2"/>
    <w:next w:val="style93"/>
    <w:pPr>
      <w:widowControl w:val="false"/>
      <w:suppressAutoHyphens w:val="true"/>
      <w:spacing w:after="0" w:before="460"/>
      <w:contextualSpacing w:val="false"/>
    </w:pPr>
    <w:rPr>
      <w:rFonts w:ascii="Arial" w:cs="Arial" w:eastAsia="Times New Roman" w:hAnsi="Arial"/>
      <w:color w:val="auto"/>
      <w:sz w:val="18"/>
      <w:szCs w:val="18"/>
      <w:lang w:bidi="ar-SA" w:eastAsia="ru-RU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745008B6774A0B5A3F792F276DF3A74D51C1C359CE4E326C68C8C14148RFHFF" TargetMode="External"/><Relationship Id="rId3" Type="http://schemas.openxmlformats.org/officeDocument/2006/relationships/hyperlink" Target="consultantplus://offline/ref=745008B6774A0B5A3F792F276DF3A74D51C2C65AC64A326C68C8C14148FF6B1DA7010ABADBD9RFHFF" TargetMode="External"/><Relationship Id="rId4" Type="http://schemas.openxmlformats.org/officeDocument/2006/relationships/hyperlink" Target="consultantplus://offline/ref=745008B6774A0B5A3F79312A7B9FF04256C89F53C64C383330979A1C1FF6614AE04E53FB9BDCF77B7AE99BR8H4F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2018-05-10T10:12:00Z</dcterms:created>
  <dc:creator>ogr4</dc:creator>
  <cp:lastModifiedBy>Zam</cp:lastModifiedBy>
  <cp:lastPrinted>2018-05-11T09:05:00Z</cp:lastPrinted>
  <dcterms:modified xsi:type="dcterms:W3CDTF">2018-05-10T10:30:00Z</dcterms:modified>
  <cp:revision>5</cp:revision>
  <dc:title> </dc:title>
</cp:coreProperties>
</file>